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18" w:rsidRPr="00397A52" w:rsidRDefault="003E6718" w:rsidP="00BD7F94">
      <w:pPr>
        <w:spacing w:before="120"/>
        <w:jc w:val="center"/>
        <w:rPr>
          <w:sz w:val="22"/>
          <w:szCs w:val="22"/>
        </w:rPr>
      </w:pPr>
      <w:r w:rsidRPr="00397A52">
        <w:rPr>
          <w:sz w:val="22"/>
          <w:szCs w:val="22"/>
        </w:rPr>
        <w:t>DŮM  DĚTÍ  A  MLÁDEŽE,  NYMBURK, 2. května 968</w:t>
      </w:r>
    </w:p>
    <w:p w:rsidR="003E6718" w:rsidRPr="00397A52" w:rsidRDefault="003E6718" w:rsidP="00BD7F94">
      <w:pPr>
        <w:spacing w:before="120"/>
        <w:jc w:val="center"/>
        <w:rPr>
          <w:sz w:val="22"/>
          <w:szCs w:val="22"/>
        </w:rPr>
      </w:pPr>
      <w:r w:rsidRPr="00397A52">
        <w:rPr>
          <w:sz w:val="22"/>
          <w:szCs w:val="22"/>
        </w:rPr>
        <w:t>tel: 325 514 671,  e-mail: ddm@ddm-nymburk.cz, http://www.ddm-nymburk.cz</w:t>
      </w:r>
    </w:p>
    <w:p w:rsidR="003E6718" w:rsidRPr="00397A52" w:rsidRDefault="003E6718" w:rsidP="00BD7F94">
      <w:pPr>
        <w:spacing w:before="120"/>
        <w:jc w:val="center"/>
        <w:rPr>
          <w:sz w:val="22"/>
          <w:szCs w:val="22"/>
        </w:rPr>
      </w:pPr>
      <w:r w:rsidRPr="00397A52">
        <w:rPr>
          <w:sz w:val="22"/>
          <w:szCs w:val="22"/>
        </w:rPr>
        <w:t xml:space="preserve">příspěvková organizace </w:t>
      </w:r>
      <w:r w:rsidR="004302C5" w:rsidRPr="00397A52">
        <w:rPr>
          <w:sz w:val="22"/>
          <w:szCs w:val="22"/>
        </w:rPr>
        <w:drawing>
          <wp:inline distT="0" distB="0" distL="0" distR="0">
            <wp:extent cx="1409700" cy="247650"/>
            <wp:effectExtent l="0" t="0" r="0" b="0"/>
            <wp:docPr id="1" name="obrázek 1" descr="logo_100_kraj_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00_kraj_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A52">
        <w:rPr>
          <w:sz w:val="22"/>
          <w:szCs w:val="22"/>
        </w:rPr>
        <w:t xml:space="preserve"> </w:t>
      </w:r>
      <w:r w:rsidR="009F24A3" w:rsidRPr="00397A52">
        <w:rPr>
          <w:sz w:val="22"/>
          <w:szCs w:val="22"/>
        </w:rPr>
        <w:t xml:space="preserve">   </w:t>
      </w:r>
    </w:p>
    <w:p w:rsidR="0088304A" w:rsidRPr="00397A52" w:rsidRDefault="0088304A" w:rsidP="0088304A">
      <w:pPr>
        <w:jc w:val="center"/>
        <w:rPr>
          <w:rFonts w:ascii="Arial" w:hAnsi="Arial" w:cs="Arial"/>
          <w:sz w:val="22"/>
          <w:szCs w:val="22"/>
        </w:rPr>
      </w:pPr>
    </w:p>
    <w:p w:rsidR="00376577" w:rsidRPr="00397A52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b/>
          <w:noProof w:val="0"/>
          <w:sz w:val="24"/>
          <w:szCs w:val="24"/>
          <w:u w:val="single"/>
          <w:lang w:eastAsia="en-US"/>
        </w:rPr>
      </w:pPr>
      <w:r w:rsidRPr="00376577">
        <w:rPr>
          <w:rFonts w:asciiTheme="minorHAnsi" w:eastAsiaTheme="minorHAnsi" w:hAnsiTheme="minorHAnsi" w:cstheme="minorBidi"/>
          <w:b/>
          <w:noProof w:val="0"/>
          <w:sz w:val="24"/>
          <w:szCs w:val="24"/>
          <w:u w:val="single"/>
          <w:lang w:eastAsia="en-US"/>
        </w:rPr>
        <w:t xml:space="preserve">INFORMACE O PROVOZU DDM A HYGIENICKÝCH OPATŘENÍCH </w:t>
      </w:r>
    </w:p>
    <w:p w:rsidR="00376577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dle manuálu MŠMT „Provoz škola školských zařízení ve školním roce 2020/2021 vzhledem ke COVID-19“ (dále jen Manuál) platné od 1. 9. 2020 </w:t>
      </w:r>
    </w:p>
    <w:p w:rsidR="00376577" w:rsidRPr="00397A52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</w:pPr>
      <w:r w:rsidRPr="00376577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 xml:space="preserve">Pokyny a podmínky pro účastníky zájmového vzdělávání v DDM (dále jen "pokyny") jsou tyto: 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• Do budovy bude umožněn </w:t>
      </w:r>
      <w:r w:rsidRPr="00376577">
        <w:rPr>
          <w:rFonts w:asciiTheme="minorHAnsi" w:eastAsiaTheme="minorHAnsi" w:hAnsiTheme="minorHAnsi" w:cstheme="minorBidi"/>
          <w:b/>
          <w:noProof w:val="0"/>
          <w:sz w:val="22"/>
          <w:szCs w:val="22"/>
          <w:u w:val="single"/>
          <w:lang w:eastAsia="en-US"/>
        </w:rPr>
        <w:t>vstup jen účastníkům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nikoli rodičům a jinému doprovodu. Výjimku v doprovodech mají rodiče předškolních dětí, kteří zajistí pomoc s přípravou jejich dítěte v šatně, předají ho lektorovi a opouští budovu. Žádáme účastníky o včasný příchod na kroužek, maximálně však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5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minut před začátkem výuky. Žádáme o včasné vyzvedávání dětí. 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• Po vstupu do </w:t>
      </w:r>
      <w:r w:rsidR="00223B0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učebny </w:t>
      </w:r>
      <w:bookmarkStart w:id="0" w:name="_GoBack"/>
      <w:bookmarkEnd w:id="0"/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je třeba použít dezinfekci, která je k dispozici </w:t>
      </w:r>
      <w:r w:rsidR="00223B04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v každé učebně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. 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• Přezutí bude probíhat v prostoru šatny. Preferujeme, aby účastníci přišli už v oblečení vhodném k dané aktivitě. Účastníci si nebudou po ukončení výuky nechávat v šatně žádné své věci a obuv, odnáší si je domů.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• Všichni účastníci budou povinni dodržovat zásady, které jsou v "pokynech" a které mohou být pro jednotlivé zájmové kroužky podrobněji rozpracovány podle místních možností a specifické s ohledem na charakter činnosti a prostory, kde se daná činnost koná. Dle potřeby je před lekcí s nimi lektor stručně seznámí.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• Aktuální opatření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vzhledem ke COVIDU - 19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v DDM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Nymburk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účastník najde na webu DDM </w:t>
      </w:r>
      <w:r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Nymburk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, dále budou dané informace zveřejněny na vstupních dveřích DDM. 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• Pokud u účastníka přetrvávají příznaky jako rýma a kašel, které jsou projevem alergického nebo chronického onemocnění, potvrzuje tuto skutečnost praktický lékař pro děti a dorost a potvrzení odevzdá v DDM. </w:t>
      </w:r>
    </w:p>
    <w:p w:rsidR="00376577" w:rsidRPr="00397A52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PŘI PODEZŘENÍ NA MOŽNÉ PŘÍZNAKY COVID-19</w:t>
      </w:r>
    </w:p>
    <w:p w:rsidR="00376577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• Postup je podrobně popsán v Manuálu MŠMT.</w:t>
      </w:r>
    </w:p>
    <w:p w:rsidR="00376577" w:rsidRPr="00397A52" w:rsidRDefault="00376577" w:rsidP="0037657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• </w:t>
      </w:r>
      <w:r w:rsidRPr="00376577">
        <w:rPr>
          <w:rFonts w:asciiTheme="minorHAnsi" w:eastAsiaTheme="minorHAnsi" w:hAnsiTheme="minorHAnsi" w:cstheme="minorBidi"/>
          <w:b/>
          <w:noProof w:val="0"/>
          <w:sz w:val="22"/>
          <w:szCs w:val="22"/>
          <w:lang w:eastAsia="en-US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školského zařízení vstoupit. </w:t>
      </w:r>
    </w:p>
    <w:p w:rsidR="00376577" w:rsidRPr="00397A52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DDM </w:t>
      </w:r>
      <w:r w:rsidR="0015056E" w:rsidRPr="00397A52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>Nymburk</w:t>
      </w: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u w:val="single"/>
          <w:lang w:eastAsia="en-US"/>
        </w:rPr>
        <w:t xml:space="preserve"> dle metodiky MŠMT zajišťuje:</w:t>
      </w:r>
    </w:p>
    <w:p w:rsidR="00376577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 • příslušný úklid a dezinfekci prostor, </w:t>
      </w:r>
    </w:p>
    <w:p w:rsidR="00376577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 xml:space="preserve">• pravidelné větrání učeben a dodržuje všechny hygienické požadavky stanovené Manuálem MŠMT. Zdroj: </w:t>
      </w:r>
      <w:hyperlink r:id="rId6" w:history="1">
        <w:r w:rsidRPr="00B31ECF">
          <w:rPr>
            <w:rStyle w:val="Hypertextovodkaz"/>
            <w:rFonts w:asciiTheme="minorHAnsi" w:eastAsiaTheme="minorHAnsi" w:hAnsiTheme="minorHAnsi" w:cstheme="minorBidi"/>
            <w:noProof w:val="0"/>
            <w:sz w:val="22"/>
            <w:szCs w:val="22"/>
            <w:lang w:eastAsia="en-US"/>
          </w:rPr>
          <w:t>https://www.msmt.cz/file/53629/</w:t>
        </w:r>
      </w:hyperlink>
    </w:p>
    <w:p w:rsidR="00376577" w:rsidRPr="00376577" w:rsidRDefault="00376577" w:rsidP="00376577">
      <w:pPr>
        <w:spacing w:after="160" w:line="259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r w:rsidRPr="00376577"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  <w:t>Snažíme se o co možná nejvíce odpovědný přístup, aby se, pokud možno, zabránilo nekontrolovatelnému šíření nákazy, a tím i k následnému opětovnému uzavření našeho DDM.</w:t>
      </w:r>
    </w:p>
    <w:p w:rsidR="00913EF7" w:rsidRDefault="00913EF7" w:rsidP="0015056E">
      <w:pPr>
        <w:rPr>
          <w:rFonts w:asciiTheme="minorHAnsi" w:hAnsiTheme="minorHAnsi" w:cstheme="minorHAnsi"/>
          <w:sz w:val="22"/>
          <w:szCs w:val="22"/>
        </w:rPr>
      </w:pPr>
    </w:p>
    <w:p w:rsidR="00913EF7" w:rsidRDefault="00913EF7" w:rsidP="0015056E">
      <w:pPr>
        <w:rPr>
          <w:rFonts w:asciiTheme="minorHAnsi" w:hAnsiTheme="minorHAnsi" w:cstheme="minorHAnsi"/>
          <w:sz w:val="22"/>
          <w:szCs w:val="22"/>
        </w:rPr>
      </w:pPr>
    </w:p>
    <w:p w:rsidR="00376577" w:rsidRPr="0015056E" w:rsidRDefault="0015056E" w:rsidP="0015056E">
      <w:pPr>
        <w:rPr>
          <w:rFonts w:asciiTheme="minorHAnsi" w:hAnsiTheme="minorHAnsi" w:cstheme="minorHAnsi"/>
          <w:sz w:val="22"/>
          <w:szCs w:val="22"/>
        </w:rPr>
      </w:pPr>
      <w:r w:rsidRPr="0015056E">
        <w:rPr>
          <w:rFonts w:asciiTheme="minorHAnsi" w:hAnsiTheme="minorHAnsi" w:cstheme="minorHAnsi"/>
          <w:sz w:val="22"/>
          <w:szCs w:val="22"/>
        </w:rPr>
        <w:t xml:space="preserve">V Nymburce dne 1.9.2020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Pr="0015056E">
        <w:rPr>
          <w:rFonts w:asciiTheme="minorHAnsi" w:hAnsiTheme="minorHAnsi" w:cstheme="minorHAnsi"/>
          <w:sz w:val="22"/>
          <w:szCs w:val="22"/>
        </w:rPr>
        <w:t>Bc.Dana Kuchařová, ředitelka</w:t>
      </w:r>
    </w:p>
    <w:sectPr w:rsidR="00376577" w:rsidRPr="0015056E" w:rsidSect="00205A80">
      <w:footnotePr>
        <w:numRestart w:val="eachPage"/>
      </w:footnotePr>
      <w:endnotePr>
        <w:numFmt w:val="decimal"/>
        <w:numStart w:val="0"/>
      </w:endnotePr>
      <w:pgSz w:w="11900" w:h="16832"/>
      <w:pgMar w:top="851" w:right="1259" w:bottom="737" w:left="1247" w:header="1797" w:footer="179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0217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46D48F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84AA6"/>
    <w:multiLevelType w:val="multilevel"/>
    <w:tmpl w:val="1124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45716"/>
    <w:multiLevelType w:val="multilevel"/>
    <w:tmpl w:val="3F32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641BB"/>
    <w:multiLevelType w:val="hybridMultilevel"/>
    <w:tmpl w:val="D70EBA50"/>
    <w:lvl w:ilvl="0" w:tplc="A01A885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68C49F1A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3D984468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9AE2621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8CB8FDB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D4FE8AC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C1E02E5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13A2786E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7840C47A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FCD0FED"/>
    <w:multiLevelType w:val="hybridMultilevel"/>
    <w:tmpl w:val="5FD033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557589"/>
    <w:multiLevelType w:val="hybridMultilevel"/>
    <w:tmpl w:val="75DE3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4"/>
  </w:num>
  <w:num w:numId="6">
    <w:abstractNumId w:val="3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63"/>
    <w:rsid w:val="00002022"/>
    <w:rsid w:val="00004B6B"/>
    <w:rsid w:val="000422CC"/>
    <w:rsid w:val="00057FE9"/>
    <w:rsid w:val="0006572F"/>
    <w:rsid w:val="000F06E5"/>
    <w:rsid w:val="000F3E0D"/>
    <w:rsid w:val="001402E0"/>
    <w:rsid w:val="0015056E"/>
    <w:rsid w:val="001525C4"/>
    <w:rsid w:val="00157269"/>
    <w:rsid w:val="0018086F"/>
    <w:rsid w:val="001E6F1D"/>
    <w:rsid w:val="00205A80"/>
    <w:rsid w:val="00223B04"/>
    <w:rsid w:val="002247CE"/>
    <w:rsid w:val="00241D3F"/>
    <w:rsid w:val="00261814"/>
    <w:rsid w:val="00296250"/>
    <w:rsid w:val="002C3DBB"/>
    <w:rsid w:val="002C646D"/>
    <w:rsid w:val="00300451"/>
    <w:rsid w:val="003066F0"/>
    <w:rsid w:val="00326E2D"/>
    <w:rsid w:val="00355606"/>
    <w:rsid w:val="00376577"/>
    <w:rsid w:val="00386296"/>
    <w:rsid w:val="00394963"/>
    <w:rsid w:val="00397A52"/>
    <w:rsid w:val="003E6718"/>
    <w:rsid w:val="003F456F"/>
    <w:rsid w:val="0041055B"/>
    <w:rsid w:val="004302C5"/>
    <w:rsid w:val="00446A74"/>
    <w:rsid w:val="00555DC1"/>
    <w:rsid w:val="005714A4"/>
    <w:rsid w:val="00604B7E"/>
    <w:rsid w:val="006329E5"/>
    <w:rsid w:val="00681422"/>
    <w:rsid w:val="006A61F3"/>
    <w:rsid w:val="006D6897"/>
    <w:rsid w:val="006F0252"/>
    <w:rsid w:val="00704025"/>
    <w:rsid w:val="00734499"/>
    <w:rsid w:val="00744811"/>
    <w:rsid w:val="0077259D"/>
    <w:rsid w:val="0077713C"/>
    <w:rsid w:val="007A053A"/>
    <w:rsid w:val="007C7B09"/>
    <w:rsid w:val="0088304A"/>
    <w:rsid w:val="00883DBC"/>
    <w:rsid w:val="00913EF7"/>
    <w:rsid w:val="00926E60"/>
    <w:rsid w:val="00927D32"/>
    <w:rsid w:val="0095048A"/>
    <w:rsid w:val="009F24A3"/>
    <w:rsid w:val="00A63AA5"/>
    <w:rsid w:val="00A7584E"/>
    <w:rsid w:val="00A94306"/>
    <w:rsid w:val="00B25E00"/>
    <w:rsid w:val="00B8712A"/>
    <w:rsid w:val="00BD7F94"/>
    <w:rsid w:val="00C175CC"/>
    <w:rsid w:val="00C94330"/>
    <w:rsid w:val="00CC556A"/>
    <w:rsid w:val="00CE701E"/>
    <w:rsid w:val="00D663E7"/>
    <w:rsid w:val="00DE270E"/>
    <w:rsid w:val="00DF75BC"/>
    <w:rsid w:val="00E07797"/>
    <w:rsid w:val="00E25BE6"/>
    <w:rsid w:val="00E4596D"/>
    <w:rsid w:val="00E83529"/>
    <w:rsid w:val="00E85217"/>
    <w:rsid w:val="00EF4C4B"/>
    <w:rsid w:val="00F27989"/>
    <w:rsid w:val="00F4221B"/>
    <w:rsid w:val="00F653BD"/>
    <w:rsid w:val="00FE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1F11F7"/>
  <w15:chartTrackingRefBased/>
  <w15:docId w15:val="{5507C1F2-F96E-4B62-B926-7891937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noProof w:val="0"/>
      <w:sz w:val="4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44"/>
    </w:rPr>
  </w:style>
  <w:style w:type="paragraph" w:styleId="Nadpis3">
    <w:name w:val="heading 3"/>
    <w:basedOn w:val="Normln"/>
    <w:next w:val="Normln"/>
    <w:qFormat/>
    <w:pPr>
      <w:keepNext/>
      <w:spacing w:line="360" w:lineRule="auto"/>
      <w:outlineLvl w:val="2"/>
    </w:pPr>
    <w:rPr>
      <w:rFonts w:ascii="Arial" w:hAnsi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noProof w:val="0"/>
      <w:sz w:val="4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noProof w:val="0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noProof w:val="0"/>
      <w:sz w:val="4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noProof w:val="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Normln"/>
    <w:pPr>
      <w:widowControl w:val="0"/>
      <w:spacing w:after="115" w:line="288" w:lineRule="auto"/>
      <w:ind w:firstLine="480"/>
    </w:pPr>
    <w:rPr>
      <w:sz w:val="24"/>
    </w:rPr>
  </w:style>
  <w:style w:type="paragraph" w:customStyle="1" w:styleId="Poznmka">
    <w:name w:val="Poznámka"/>
    <w:basedOn w:val="Normln"/>
    <w:pPr>
      <w:widowControl w:val="0"/>
    </w:pPr>
    <w:rPr>
      <w:i/>
    </w:rPr>
  </w:style>
  <w:style w:type="paragraph" w:customStyle="1" w:styleId="Nadpis">
    <w:name w:val="Nadpis"/>
    <w:basedOn w:val="Normln"/>
    <w:next w:val="Odstavec"/>
    <w:pPr>
      <w:widowControl w:val="0"/>
      <w:spacing w:before="360" w:after="180" w:line="288" w:lineRule="auto"/>
    </w:pPr>
    <w:rPr>
      <w:sz w:val="40"/>
    </w:rPr>
  </w:style>
  <w:style w:type="paragraph" w:customStyle="1" w:styleId="Stnovannadpis">
    <w:name w:val="Stínovaný nadpis"/>
    <w:basedOn w:val="Normln"/>
    <w:next w:val="Odstavec"/>
    <w:pPr>
      <w:widowControl w:val="0"/>
      <w:shd w:val="solid" w:color="000000" w:fill="auto"/>
      <w:spacing w:before="360" w:after="180" w:line="288" w:lineRule="auto"/>
      <w:jc w:val="center"/>
    </w:pPr>
    <w:rPr>
      <w:b/>
      <w:color w:val="FFFFFF"/>
      <w:sz w:val="36"/>
    </w:rPr>
  </w:style>
  <w:style w:type="paragraph" w:styleId="Seznamsodrkami">
    <w:name w:val="List Bullet"/>
    <w:basedOn w:val="Normln"/>
    <w:pPr>
      <w:widowControl w:val="0"/>
      <w:ind w:left="480" w:hanging="480"/>
    </w:pPr>
    <w:rPr>
      <w:sz w:val="24"/>
    </w:rPr>
  </w:style>
  <w:style w:type="paragraph" w:customStyle="1" w:styleId="Seznamoslovan">
    <w:name w:val="Seznam očíslovaný"/>
    <w:basedOn w:val="Normln"/>
    <w:pPr>
      <w:widowControl w:val="0"/>
      <w:ind w:left="480" w:hanging="480"/>
    </w:pPr>
    <w:rPr>
      <w:sz w:val="24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Zkladntext2">
    <w:name w:val="Body Text 2"/>
    <w:basedOn w:val="Normln"/>
    <w:rPr>
      <w:rFonts w:ascii="Arial" w:hAnsi="Arial"/>
      <w:b/>
      <w:noProof w:val="0"/>
    </w:rPr>
  </w:style>
  <w:style w:type="paragraph" w:customStyle="1" w:styleId="H4">
    <w:name w:val="H4"/>
    <w:basedOn w:val="Normln"/>
    <w:next w:val="Normln"/>
    <w:pPr>
      <w:keepNext/>
      <w:spacing w:before="100" w:after="100"/>
      <w:outlineLvl w:val="4"/>
    </w:pPr>
    <w:rPr>
      <w:b/>
      <w:noProof w:val="0"/>
      <w:snapToGrid w:val="0"/>
      <w:sz w:val="24"/>
    </w:rPr>
  </w:style>
  <w:style w:type="table" w:styleId="Mkatabulky">
    <w:name w:val="Table Grid"/>
    <w:basedOn w:val="Normlntabulka"/>
    <w:uiPriority w:val="39"/>
    <w:rsid w:val="00A7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0">
    <w:name w:val="odstavec"/>
    <w:basedOn w:val="Normln"/>
    <w:rsid w:val="00604B7E"/>
    <w:pPr>
      <w:spacing w:before="100" w:beforeAutospacing="1" w:after="100" w:afterAutospacing="1"/>
      <w:jc w:val="both"/>
    </w:pPr>
    <w:rPr>
      <w:rFonts w:ascii="Arial" w:hAnsi="Arial" w:cs="Arial"/>
      <w:noProof w:val="0"/>
      <w:sz w:val="18"/>
      <w:szCs w:val="18"/>
    </w:rPr>
  </w:style>
  <w:style w:type="paragraph" w:styleId="Normlnweb">
    <w:name w:val="Normal (Web)"/>
    <w:basedOn w:val="Normln"/>
    <w:rsid w:val="00604B7E"/>
    <w:pPr>
      <w:spacing w:before="100" w:beforeAutospacing="1" w:after="100" w:afterAutospacing="1"/>
    </w:pPr>
    <w:rPr>
      <w:noProof w:val="0"/>
      <w:sz w:val="24"/>
      <w:szCs w:val="24"/>
    </w:rPr>
  </w:style>
  <w:style w:type="character" w:styleId="Sledovanodkaz">
    <w:name w:val="FollowedHyperlink"/>
    <w:basedOn w:val="Standardnpsmoodstavce"/>
    <w:rsid w:val="00DF75BC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8830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505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5056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mt.cz/file/5362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Nymburk, PC Střední Čechy Kutná Hora</vt:lpstr>
    </vt:vector>
  </TitlesOfParts>
  <Company>DDM Nymburk</Company>
  <LinksUpToDate>false</LinksUpToDate>
  <CharactersWithSpaces>2639</CharactersWithSpaces>
  <SharedDoc>false</SharedDoc>
  <HLinks>
    <vt:vector size="6" baseType="variant">
      <vt:variant>
        <vt:i4>5570647</vt:i4>
      </vt:variant>
      <vt:variant>
        <vt:i4>-1</vt:i4>
      </vt:variant>
      <vt:variant>
        <vt:i4>1031</vt:i4>
      </vt:variant>
      <vt:variant>
        <vt:i4>1</vt:i4>
      </vt:variant>
      <vt:variant>
        <vt:lpwstr>https://pixabay.com/static/uploads/photo/2015/05/17/10/51/facebook-770688__180.png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Nymburk, PC Střední Čechy Kutná Hora</dc:title>
  <dc:subject/>
  <dc:creator>Správce</dc:creator>
  <cp:keywords/>
  <cp:lastModifiedBy>DDM</cp:lastModifiedBy>
  <cp:revision>4</cp:revision>
  <cp:lastPrinted>2020-09-09T09:16:00Z</cp:lastPrinted>
  <dcterms:created xsi:type="dcterms:W3CDTF">2020-09-09T09:12:00Z</dcterms:created>
  <dcterms:modified xsi:type="dcterms:W3CDTF">2020-09-09T09:24:00Z</dcterms:modified>
</cp:coreProperties>
</file>